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B3C08" w:rsidRDefault="000323DC">
      <w:pPr>
        <w:rPr>
          <w:color w:val="000090"/>
        </w:rPr>
      </w:pPr>
      <w:r>
        <w:rPr>
          <w:color w:val="000090"/>
        </w:rPr>
        <w:fldChar w:fldCharType="begin"/>
      </w:r>
      <w:r>
        <w:rPr>
          <w:color w:val="000090"/>
        </w:rPr>
        <w:instrText xml:space="preserve"> HYPERLINK "http://bible.fhl.net/daily/t.php?k=0&amp;VERSION=nstrunv&amp;book=John&amp;chap=11" \t "foot" </w:instrText>
      </w:r>
      <w:r>
        <w:rPr>
          <w:color w:val="000090"/>
        </w:rPr>
        <w:fldChar w:fldCharType="separate"/>
      </w:r>
      <w:r>
        <w:rPr>
          <w:rStyle w:val="Hyperlink"/>
          <w:sz w:val="36"/>
          <w:szCs w:val="36"/>
        </w:rPr>
        <w:t>約翰福音</w:t>
      </w:r>
      <w:r>
        <w:rPr>
          <w:rStyle w:val="Hyperlink"/>
          <w:sz w:val="36"/>
          <w:szCs w:val="36"/>
        </w:rPr>
        <w:t xml:space="preserve"> </w:t>
      </w:r>
      <w:r>
        <w:rPr>
          <w:color w:val="000090"/>
        </w:rPr>
        <w:fldChar w:fldCharType="end"/>
      </w:r>
    </w:p>
    <w:p w:rsidR="000323DC" w:rsidRPr="000323DC" w:rsidRDefault="000323DC">
      <w:pPr>
        <w:rPr>
          <w:color w:val="000090"/>
          <w:sz w:val="28"/>
          <w:szCs w:val="28"/>
        </w:rPr>
      </w:pPr>
      <w:r w:rsidRPr="000323DC">
        <w:rPr>
          <w:b/>
          <w:bCs/>
          <w:color w:val="000090"/>
          <w:sz w:val="28"/>
          <w:szCs w:val="28"/>
        </w:rPr>
        <w:t>11:25</w:t>
      </w:r>
      <w:r w:rsidRPr="000323DC">
        <w:rPr>
          <w:b/>
          <w:bCs/>
          <w:color w:val="000090"/>
          <w:sz w:val="28"/>
          <w:szCs w:val="28"/>
        </w:rPr>
        <w:t>-26</w:t>
      </w:r>
    </w:p>
    <w:p w:rsidR="000323DC" w:rsidRPr="000323DC" w:rsidRDefault="000323DC">
      <w:pPr>
        <w:rPr>
          <w:rFonts w:ascii="DFKai-SB" w:eastAsia="DFKai-SB" w:hAnsi="DFKai-SB"/>
          <w:b/>
          <w:color w:val="000090"/>
          <w:sz w:val="36"/>
          <w:szCs w:val="36"/>
        </w:rPr>
      </w:pPr>
      <w:r w:rsidRPr="000323DC">
        <w:rPr>
          <w:rFonts w:ascii="DFKai-SB" w:eastAsia="DFKai-SB" w:hAnsi="DFKai-SB"/>
          <w:b/>
          <w:color w:val="000090"/>
          <w:sz w:val="36"/>
          <w:szCs w:val="36"/>
        </w:rPr>
        <w:t>耶穌對她說：「復活在我，生命也在我。</w:t>
      </w:r>
    </w:p>
    <w:p w:rsidR="000323DC" w:rsidRPr="000323DC" w:rsidRDefault="000323DC">
      <w:pPr>
        <w:rPr>
          <w:rFonts w:ascii="DFKai-SB" w:eastAsia="DFKai-SB" w:hAnsi="DFKai-SB" w:cs="PMingLiU"/>
          <w:b/>
          <w:color w:val="000090"/>
          <w:sz w:val="36"/>
          <w:szCs w:val="36"/>
        </w:rPr>
      </w:pPr>
      <w:r w:rsidRPr="000323DC">
        <w:rPr>
          <w:rFonts w:ascii="DFKai-SB" w:eastAsia="DFKai-SB" w:hAnsi="DFKai-SB"/>
          <w:b/>
          <w:color w:val="000090"/>
          <w:sz w:val="36"/>
          <w:szCs w:val="36"/>
        </w:rPr>
        <w:t>信我的人雖然死了，也必復活</w:t>
      </w:r>
      <w:r w:rsidRPr="000323DC">
        <w:rPr>
          <w:rFonts w:ascii="DFKai-SB" w:eastAsia="DFKai-SB" w:hAnsi="DFKai-SB" w:cs="PMingLiU" w:hint="eastAsia"/>
          <w:b/>
          <w:color w:val="000090"/>
          <w:sz w:val="36"/>
          <w:szCs w:val="36"/>
        </w:rPr>
        <w:t>；</w:t>
      </w:r>
    </w:p>
    <w:p w:rsidR="000323DC" w:rsidRPr="000323DC" w:rsidRDefault="000323DC">
      <w:pPr>
        <w:rPr>
          <w:rFonts w:ascii="DFKai-SB" w:eastAsia="DFKai-SB" w:hAnsi="DFKai-SB" w:hint="eastAsia"/>
          <w:b/>
          <w:sz w:val="36"/>
          <w:szCs w:val="36"/>
        </w:rPr>
      </w:pPr>
      <w:r w:rsidRPr="000323DC">
        <w:rPr>
          <w:rFonts w:ascii="DFKai-SB" w:eastAsia="DFKai-SB" w:hAnsi="DFKai-SB"/>
          <w:b/>
          <w:color w:val="000090"/>
          <w:sz w:val="36"/>
          <w:szCs w:val="36"/>
        </w:rPr>
        <w:t>凡活著信我的人必永遠不死</w:t>
      </w:r>
      <w:r w:rsidRPr="000323DC">
        <w:rPr>
          <w:rFonts w:ascii="DFKai-SB" w:eastAsia="DFKai-SB" w:hAnsi="DFKai-SB" w:cs="PMingLiU" w:hint="eastAsia"/>
          <w:b/>
          <w:color w:val="000090"/>
          <w:sz w:val="36"/>
          <w:szCs w:val="36"/>
        </w:rPr>
        <w:t>。</w:t>
      </w:r>
      <w:bookmarkEnd w:id="0"/>
    </w:p>
    <w:sectPr w:rsidR="000323DC" w:rsidRPr="0003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DC"/>
    <w:rsid w:val="000323DC"/>
    <w:rsid w:val="001A05C0"/>
    <w:rsid w:val="00BB1FBF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3B8C-9883-45C7-9683-411C5D36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3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2014-04-20T01:50:00Z</cp:lastPrinted>
  <dcterms:created xsi:type="dcterms:W3CDTF">2014-04-20T01:42:00Z</dcterms:created>
  <dcterms:modified xsi:type="dcterms:W3CDTF">2014-04-21T17:07:00Z</dcterms:modified>
</cp:coreProperties>
</file>